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6D" w:rsidRPr="0046156D" w:rsidRDefault="00281FCD" w:rsidP="0046156D">
      <w:pPr>
        <w:pStyle w:val="NoSpacing1"/>
        <w:jc w:val="right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156D" w:rsidRPr="0046156D">
        <w:rPr>
          <w:b/>
        </w:rPr>
        <w:t xml:space="preserve">First Year </w:t>
      </w:r>
      <w:r w:rsidR="00855B05">
        <w:rPr>
          <w:b/>
        </w:rPr>
        <w:t>Programs</w:t>
      </w:r>
      <w:r w:rsidR="0046156D" w:rsidRPr="0046156D">
        <w:rPr>
          <w:b/>
        </w:rPr>
        <w:t xml:space="preserve"> &amp; Learning Community </w:t>
      </w:r>
      <w:r w:rsidR="00072952">
        <w:rPr>
          <w:b/>
        </w:rPr>
        <w:t>(FYP&amp;LC</w:t>
      </w:r>
      <w:proofErr w:type="gramStart"/>
      <w:r w:rsidR="00072952">
        <w:rPr>
          <w:b/>
        </w:rPr>
        <w:t>)</w:t>
      </w:r>
      <w:proofErr w:type="gramEnd"/>
      <w:r w:rsidR="00072952">
        <w:rPr>
          <w:b/>
        </w:rPr>
        <w:br/>
      </w:r>
      <w:r w:rsidR="0046156D" w:rsidRPr="0046156D">
        <w:rPr>
          <w:b/>
        </w:rPr>
        <w:t>Faculty</w:t>
      </w:r>
      <w:r w:rsidR="0008451F">
        <w:rPr>
          <w:b/>
        </w:rPr>
        <w:t xml:space="preserve"> Course</w:t>
      </w:r>
      <w:r w:rsidR="002C1819">
        <w:rPr>
          <w:b/>
        </w:rPr>
        <w:t>s</w:t>
      </w:r>
      <w:r w:rsidR="00C06956">
        <w:rPr>
          <w:b/>
        </w:rPr>
        <w:t xml:space="preserve"> and Curriculum Oversight Board</w:t>
      </w:r>
    </w:p>
    <w:p w:rsidR="0046156D" w:rsidRDefault="0046156D" w:rsidP="0046156D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C90EDA">
        <w:rPr>
          <w:b/>
        </w:rPr>
        <w:t>September 24</w:t>
      </w:r>
      <w:r w:rsidR="00C06956">
        <w:rPr>
          <w:b/>
        </w:rPr>
        <w:t>, 2014</w:t>
      </w:r>
      <w:r w:rsidRPr="0046156D">
        <w:rPr>
          <w:b/>
        </w:rPr>
        <w:t xml:space="preserve"> </w:t>
      </w:r>
      <w:r w:rsidRPr="0046156D">
        <w:rPr>
          <w:b/>
        </w:rPr>
        <w:br/>
      </w:r>
      <w:r w:rsidR="00C90EDA">
        <w:rPr>
          <w:b/>
        </w:rPr>
        <w:t>Rowe 234</w:t>
      </w:r>
    </w:p>
    <w:p w:rsidR="0046156D" w:rsidRPr="0046156D" w:rsidRDefault="00C90EDA" w:rsidP="0046156D">
      <w:pPr>
        <w:spacing w:after="0"/>
        <w:jc w:val="right"/>
        <w:rPr>
          <w:b/>
        </w:rPr>
      </w:pPr>
      <w:r>
        <w:rPr>
          <w:b/>
        </w:rPr>
        <w:t>11:00AM</w:t>
      </w:r>
      <w:r w:rsidR="00961B38">
        <w:rPr>
          <w:b/>
        </w:rPr>
        <w:t>-</w:t>
      </w:r>
      <w:r w:rsidR="00CD5938">
        <w:rPr>
          <w:b/>
        </w:rPr>
        <w:t>1</w:t>
      </w:r>
      <w:r>
        <w:rPr>
          <w:b/>
        </w:rPr>
        <w:t>2:3</w:t>
      </w:r>
      <w:r w:rsidR="009C7398">
        <w:rPr>
          <w:b/>
        </w:rPr>
        <w:t>0</w:t>
      </w:r>
      <w:r w:rsidR="00961B38">
        <w:rPr>
          <w:b/>
        </w:rPr>
        <w:t>PM</w:t>
      </w:r>
      <w:r w:rsidR="0046156D" w:rsidRPr="0046156D">
        <w:rPr>
          <w:b/>
        </w:rPr>
        <w:t xml:space="preserve">   </w:t>
      </w:r>
    </w:p>
    <w:p w:rsidR="00654E26" w:rsidRDefault="00D35F80" w:rsidP="00440E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26B6A">
        <w:rPr>
          <w:rFonts w:asciiTheme="minorHAnsi" w:hAnsi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814D4" wp14:editId="7083EB3E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13254B" w:rsidRPr="00826B6A">
        <w:rPr>
          <w:rFonts w:asciiTheme="minorHAnsi" w:hAnsiTheme="minorHAnsi"/>
          <w:b/>
          <w:sz w:val="20"/>
          <w:szCs w:val="20"/>
        </w:rPr>
        <w:t>Members</w:t>
      </w:r>
      <w:r w:rsidR="00DC1302" w:rsidRPr="002F317B">
        <w:rPr>
          <w:rFonts w:asciiTheme="minorHAnsi" w:hAnsiTheme="minorHAnsi"/>
          <w:b/>
          <w:color w:val="4F6228" w:themeColor="accent3" w:themeShade="80"/>
          <w:sz w:val="20"/>
          <w:szCs w:val="20"/>
        </w:rPr>
        <w:t>:</w:t>
      </w:r>
      <w:r w:rsidR="00DC1302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 </w:t>
      </w:r>
      <w:r w:rsidR="00CD5938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>Steve Zinn,</w:t>
      </w:r>
      <w:r w:rsidR="0075356F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 Scott Brown, Stephen Dyson</w:t>
      </w:r>
      <w:r w:rsidR="0075356F">
        <w:rPr>
          <w:rFonts w:asciiTheme="minorHAnsi" w:hAnsiTheme="minorHAnsi"/>
          <w:sz w:val="20"/>
          <w:szCs w:val="20"/>
        </w:rPr>
        <w:t xml:space="preserve">, </w:t>
      </w:r>
      <w:r w:rsidR="0075356F" w:rsidRPr="002F317B">
        <w:rPr>
          <w:rFonts w:asciiTheme="minorHAnsi" w:hAnsiTheme="minorHAnsi"/>
          <w:color w:val="FF0000"/>
          <w:sz w:val="20"/>
          <w:szCs w:val="20"/>
        </w:rPr>
        <w:t xml:space="preserve">Ron Sabatelli, </w:t>
      </w:r>
      <w:r w:rsidR="0075356F" w:rsidRPr="00060B66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Jaci </w:t>
      </w:r>
      <w:proofErr w:type="spellStart"/>
      <w:r w:rsidR="0075356F" w:rsidRPr="00060B66">
        <w:rPr>
          <w:rFonts w:asciiTheme="minorHAnsi" w:hAnsiTheme="minorHAnsi"/>
          <w:color w:val="4F6228" w:themeColor="accent3" w:themeShade="80"/>
          <w:sz w:val="20"/>
          <w:szCs w:val="20"/>
        </w:rPr>
        <w:t>Vanheest</w:t>
      </w:r>
      <w:proofErr w:type="spellEnd"/>
      <w:r w:rsidR="0075356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75356F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>Freidemann</w:t>
      </w:r>
      <w:proofErr w:type="spellEnd"/>
      <w:r w:rsidR="0075356F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 Weidauer, Robert McCarthy, </w:t>
      </w:r>
      <w:r w:rsidR="0075356F" w:rsidRPr="002F317B">
        <w:rPr>
          <w:rFonts w:asciiTheme="minorHAnsi" w:hAnsiTheme="minorHAnsi"/>
          <w:color w:val="FF0000"/>
          <w:sz w:val="20"/>
          <w:szCs w:val="20"/>
        </w:rPr>
        <w:t>Tom Deans</w:t>
      </w:r>
    </w:p>
    <w:p w:rsidR="00826B6A" w:rsidRPr="00826B6A" w:rsidRDefault="00826B6A" w:rsidP="00440EDE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4B59AD" w:rsidRPr="00826B6A" w:rsidRDefault="00AB7D83" w:rsidP="00440EDE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826B6A">
        <w:rPr>
          <w:rFonts w:asciiTheme="minorHAnsi" w:hAnsiTheme="minorHAnsi"/>
          <w:b/>
          <w:sz w:val="20"/>
          <w:szCs w:val="20"/>
        </w:rPr>
        <w:t>Ex Officio</w:t>
      </w:r>
      <w:r w:rsidR="0013254B" w:rsidRPr="00826B6A">
        <w:rPr>
          <w:rFonts w:asciiTheme="minorHAnsi" w:hAnsiTheme="minorHAnsi"/>
          <w:b/>
          <w:sz w:val="20"/>
          <w:szCs w:val="20"/>
        </w:rPr>
        <w:t xml:space="preserve"> Members</w:t>
      </w:r>
      <w:r w:rsidR="0012378E" w:rsidRPr="002F317B">
        <w:rPr>
          <w:rFonts w:asciiTheme="minorHAnsi" w:hAnsiTheme="minorHAnsi"/>
          <w:b/>
          <w:color w:val="4F6228" w:themeColor="accent3" w:themeShade="80"/>
          <w:sz w:val="20"/>
          <w:szCs w:val="20"/>
        </w:rPr>
        <w:t>:</w:t>
      </w:r>
      <w:r w:rsidR="0012378E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 Dave Ouimette, </w:t>
      </w:r>
      <w:r w:rsidR="00C06956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>Shawna Lesseur</w:t>
      </w:r>
      <w:r w:rsidR="0075356F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 xml:space="preserve">, Maria Martinez, </w:t>
      </w:r>
      <w:r w:rsidR="0075356F" w:rsidRPr="002F317B">
        <w:rPr>
          <w:rFonts w:asciiTheme="minorHAnsi" w:hAnsiTheme="minorHAnsi"/>
          <w:color w:val="FF0000"/>
          <w:sz w:val="20"/>
          <w:szCs w:val="20"/>
        </w:rPr>
        <w:t>Melissa Foreman</w:t>
      </w:r>
      <w:r w:rsidR="0075356F">
        <w:rPr>
          <w:rFonts w:asciiTheme="minorHAnsi" w:hAnsiTheme="minorHAnsi"/>
          <w:sz w:val="20"/>
          <w:szCs w:val="20"/>
        </w:rPr>
        <w:t xml:space="preserve">, </w:t>
      </w:r>
      <w:r w:rsidR="0075356F" w:rsidRPr="002F317B">
        <w:rPr>
          <w:rFonts w:asciiTheme="minorHAnsi" w:hAnsiTheme="minorHAnsi"/>
          <w:color w:val="4F6228" w:themeColor="accent3" w:themeShade="80"/>
          <w:sz w:val="20"/>
          <w:szCs w:val="20"/>
        </w:rPr>
        <w:t>Amanda MacTaggart</w:t>
      </w:r>
    </w:p>
    <w:p w:rsidR="0047393B" w:rsidRDefault="0047393B" w:rsidP="00440EDE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2F317B" w:rsidRPr="002F317B" w:rsidRDefault="002F317B" w:rsidP="00440EDE">
      <w:pPr>
        <w:spacing w:after="0" w:line="240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2F317B">
        <w:rPr>
          <w:rFonts w:asciiTheme="minorHAnsi" w:hAnsiTheme="minorHAnsi"/>
          <w:b/>
          <w:color w:val="FF0000"/>
          <w:sz w:val="20"/>
          <w:szCs w:val="20"/>
        </w:rPr>
        <w:t>Missing</w:t>
      </w:r>
    </w:p>
    <w:p w:rsidR="002F317B" w:rsidRPr="002F317B" w:rsidRDefault="002F317B" w:rsidP="00440EDE">
      <w:pPr>
        <w:spacing w:after="0" w:line="240" w:lineRule="auto"/>
        <w:rPr>
          <w:rFonts w:asciiTheme="minorHAnsi" w:hAnsiTheme="minorHAnsi"/>
          <w:b/>
          <w:color w:val="4F6228" w:themeColor="accent3" w:themeShade="80"/>
          <w:sz w:val="20"/>
          <w:szCs w:val="20"/>
        </w:rPr>
      </w:pPr>
      <w:r w:rsidRPr="002F317B">
        <w:rPr>
          <w:rFonts w:asciiTheme="minorHAnsi" w:hAnsiTheme="minorHAnsi"/>
          <w:b/>
          <w:color w:val="4F6228" w:themeColor="accent3" w:themeShade="80"/>
          <w:sz w:val="20"/>
          <w:szCs w:val="20"/>
        </w:rPr>
        <w:t>Attended</w:t>
      </w:r>
    </w:p>
    <w:p w:rsidR="002F317B" w:rsidRPr="00826B6A" w:rsidRDefault="002F317B" w:rsidP="00440EDE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E80C72" w:rsidRPr="00826B6A" w:rsidRDefault="0075356F" w:rsidP="00CD5938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Agenda</w:t>
      </w:r>
    </w:p>
    <w:p w:rsidR="00B65082" w:rsidRPr="00826B6A" w:rsidRDefault="00B65082" w:rsidP="00440EDE">
      <w:pPr>
        <w:spacing w:after="0" w:line="240" w:lineRule="auto"/>
        <w:ind w:left="1440"/>
        <w:rPr>
          <w:rFonts w:asciiTheme="minorHAnsi" w:hAnsiTheme="minorHAnsi"/>
          <w:b/>
          <w:sz w:val="20"/>
          <w:szCs w:val="20"/>
        </w:rPr>
      </w:pPr>
    </w:p>
    <w:p w:rsidR="0075356F" w:rsidRDefault="0075356F" w:rsidP="00CD5938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Review of Minutes</w:t>
      </w:r>
    </w:p>
    <w:p w:rsidR="0075356F" w:rsidRDefault="003C18EA" w:rsidP="0075356F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2/25/14</w:t>
      </w:r>
      <w:r w:rsidR="0075356F" w:rsidRPr="0075356F">
        <w:rPr>
          <w:rFonts w:asciiTheme="minorHAnsi" w:hAnsiTheme="minorHAnsi"/>
          <w:sz w:val="20"/>
          <w:szCs w:val="20"/>
        </w:rPr>
        <w:t xml:space="preserve"> </w:t>
      </w:r>
      <w:r w:rsidR="00BF79E5">
        <w:rPr>
          <w:rFonts w:asciiTheme="minorHAnsi" w:hAnsiTheme="minorHAnsi"/>
          <w:sz w:val="20"/>
          <w:szCs w:val="20"/>
        </w:rPr>
        <w:t>(Approved)</w:t>
      </w:r>
    </w:p>
    <w:p w:rsidR="0075356F" w:rsidRDefault="003C18EA" w:rsidP="0075356F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4/8/14</w:t>
      </w:r>
      <w:r w:rsidR="00BF79E5">
        <w:rPr>
          <w:rFonts w:asciiTheme="minorHAnsi" w:hAnsiTheme="minorHAnsi"/>
          <w:sz w:val="20"/>
          <w:szCs w:val="20"/>
        </w:rPr>
        <w:t xml:space="preserve">  (Motion to approve minutes; suspended until next meeting)</w:t>
      </w:r>
    </w:p>
    <w:p w:rsidR="0075356F" w:rsidRDefault="003C18EA" w:rsidP="0075356F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Electronic Vote</w:t>
      </w:r>
      <w:r w:rsidR="00BF79E5">
        <w:rPr>
          <w:rFonts w:asciiTheme="minorHAnsi" w:hAnsiTheme="minorHAnsi"/>
          <w:sz w:val="20"/>
          <w:szCs w:val="20"/>
        </w:rPr>
        <w:t xml:space="preserve"> (Not required)</w:t>
      </w:r>
    </w:p>
    <w:p w:rsidR="0075356F" w:rsidRDefault="0075356F" w:rsidP="0075356F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75356F">
        <w:rPr>
          <w:rFonts w:asciiTheme="minorHAnsi" w:hAnsiTheme="minorHAnsi"/>
          <w:sz w:val="20"/>
          <w:szCs w:val="20"/>
        </w:rPr>
        <w:t>7/3/14</w:t>
      </w:r>
      <w:r w:rsidR="00BF79E5">
        <w:rPr>
          <w:rFonts w:asciiTheme="minorHAnsi" w:hAnsiTheme="minorHAnsi"/>
          <w:sz w:val="20"/>
          <w:szCs w:val="20"/>
        </w:rPr>
        <w:t xml:space="preserve"> (Not required)</w:t>
      </w:r>
    </w:p>
    <w:p w:rsidR="002F317B" w:rsidRDefault="002F317B" w:rsidP="002F317B">
      <w:pPr>
        <w:pStyle w:val="ColorfulList-Accent11"/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</w:p>
    <w:p w:rsidR="002F317B" w:rsidRDefault="002F317B" w:rsidP="002F317B">
      <w:pPr>
        <w:pStyle w:val="ColorfulList-Accent11"/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Ov</w:t>
      </w:r>
      <w:r w:rsidR="001931B6">
        <w:rPr>
          <w:rFonts w:asciiTheme="minorHAnsi" w:hAnsiTheme="minorHAnsi"/>
          <w:sz w:val="20"/>
          <w:szCs w:val="20"/>
        </w:rPr>
        <w:t xml:space="preserve">erview of committee history, </w:t>
      </w:r>
      <w:r>
        <w:rPr>
          <w:rFonts w:asciiTheme="minorHAnsi" w:hAnsiTheme="minorHAnsi"/>
          <w:sz w:val="20"/>
          <w:szCs w:val="20"/>
        </w:rPr>
        <w:t>founding</w:t>
      </w:r>
      <w:r w:rsidR="001931B6">
        <w:rPr>
          <w:rFonts w:asciiTheme="minorHAnsi" w:hAnsiTheme="minorHAnsi"/>
          <w:sz w:val="20"/>
          <w:szCs w:val="20"/>
        </w:rPr>
        <w:t>, and scope</w:t>
      </w:r>
      <w:r>
        <w:rPr>
          <w:rFonts w:asciiTheme="minorHAnsi" w:hAnsiTheme="minorHAnsi"/>
          <w:sz w:val="20"/>
          <w:szCs w:val="20"/>
        </w:rPr>
        <w:t xml:space="preserve"> </w:t>
      </w:r>
      <w:r w:rsidR="001931B6">
        <w:rPr>
          <w:rFonts w:asciiTheme="minorHAnsi" w:hAnsiTheme="minorHAnsi"/>
          <w:sz w:val="20"/>
          <w:szCs w:val="20"/>
        </w:rPr>
        <w:t xml:space="preserve">presented for the benefit of </w:t>
      </w:r>
      <w:r>
        <w:rPr>
          <w:rFonts w:asciiTheme="minorHAnsi" w:hAnsiTheme="minorHAnsi"/>
          <w:sz w:val="20"/>
          <w:szCs w:val="20"/>
        </w:rPr>
        <w:t>new me</w:t>
      </w:r>
      <w:r w:rsidR="001931B6">
        <w:rPr>
          <w:rFonts w:asciiTheme="minorHAnsi" w:hAnsiTheme="minorHAnsi"/>
          <w:sz w:val="20"/>
          <w:szCs w:val="20"/>
        </w:rPr>
        <w:t>mbers.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72361E" w:rsidRPr="0072361E">
        <w:rPr>
          <w:rFonts w:asciiTheme="minorHAnsi" w:hAnsiTheme="minorHAnsi"/>
          <w:i/>
          <w:sz w:val="20"/>
          <w:szCs w:val="20"/>
        </w:rPr>
        <w:t>(</w:t>
      </w:r>
      <w:r w:rsidRPr="0072361E">
        <w:rPr>
          <w:rFonts w:asciiTheme="minorHAnsi" w:hAnsiTheme="minorHAnsi"/>
          <w:i/>
          <w:sz w:val="20"/>
          <w:szCs w:val="20"/>
        </w:rPr>
        <w:t>D. Ouimette</w:t>
      </w:r>
      <w:r w:rsidR="0072361E" w:rsidRPr="0072361E">
        <w:rPr>
          <w:rFonts w:asciiTheme="minorHAnsi" w:hAnsiTheme="minorHAnsi"/>
          <w:i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.</w:t>
      </w:r>
      <w:proofErr w:type="gramEnd"/>
      <w:r>
        <w:rPr>
          <w:rFonts w:asciiTheme="minorHAnsi" w:hAnsiTheme="minorHAnsi"/>
          <w:sz w:val="20"/>
          <w:szCs w:val="20"/>
        </w:rPr>
        <w:t xml:space="preserve"> </w:t>
      </w:r>
    </w:p>
    <w:p w:rsidR="00BF79E5" w:rsidRDefault="00BF79E5" w:rsidP="00BF79E5">
      <w:pPr>
        <w:pStyle w:val="ColorfulList-Accent11"/>
        <w:spacing w:after="0" w:line="240" w:lineRule="auto"/>
        <w:ind w:left="0"/>
        <w:rPr>
          <w:rFonts w:asciiTheme="minorHAnsi" w:hAnsiTheme="minorHAnsi"/>
          <w:sz w:val="20"/>
          <w:szCs w:val="20"/>
        </w:rPr>
      </w:pPr>
    </w:p>
    <w:p w:rsidR="00BF79E5" w:rsidRPr="0075356F" w:rsidRDefault="00BF79E5" w:rsidP="0075356F">
      <w:pPr>
        <w:pStyle w:val="ColorfulList-Accent11"/>
        <w:spacing w:after="0" w:line="240" w:lineRule="auto"/>
        <w:rPr>
          <w:rFonts w:asciiTheme="minorHAnsi" w:hAnsiTheme="minorHAnsi"/>
          <w:sz w:val="20"/>
          <w:szCs w:val="20"/>
        </w:rPr>
      </w:pPr>
    </w:p>
    <w:p w:rsidR="0075356F" w:rsidRDefault="003C18EA" w:rsidP="00CD5938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Administrative Updates</w:t>
      </w:r>
    </w:p>
    <w:p w:rsidR="003C18EA" w:rsidRDefault="003C18EA" w:rsidP="003C18EA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2014 Fall  Enrollment</w:t>
      </w:r>
    </w:p>
    <w:p w:rsidR="001931B6" w:rsidRDefault="0072361E" w:rsidP="00FA6C8D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Presented by S. Lesseur</w:t>
      </w:r>
    </w:p>
    <w:p w:rsidR="0072361E" w:rsidRDefault="0072361E" w:rsidP="00FA6C8D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1800, 1810, &amp; 1820 class number presented (see attachment)</w:t>
      </w:r>
    </w:p>
    <w:p w:rsidR="004A271F" w:rsidRDefault="0072361E" w:rsidP="004A271F">
      <w:pPr>
        <w:pStyle w:val="ColorfulList-Accent11"/>
        <w:numPr>
          <w:ilvl w:val="3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Discussion on cause/reason for courses w/enrollments below 10. (S. Zinn)</w:t>
      </w:r>
      <w:r w:rsidR="004A271F">
        <w:rPr>
          <w:rFonts w:asciiTheme="minorHAnsi" w:hAnsiTheme="minorHAnsi"/>
          <w:sz w:val="20"/>
          <w:szCs w:val="20"/>
        </w:rPr>
        <w:t xml:space="preserve">. </w:t>
      </w:r>
    </w:p>
    <w:p w:rsidR="004A271F" w:rsidRPr="004A271F" w:rsidRDefault="0072361E" w:rsidP="004A271F">
      <w:pPr>
        <w:pStyle w:val="ColorfulList-Accent11"/>
        <w:numPr>
          <w:ilvl w:val="4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4A271F">
        <w:rPr>
          <w:rFonts w:asciiTheme="minorHAnsi" w:hAnsiTheme="minorHAnsi"/>
          <w:sz w:val="20"/>
          <w:szCs w:val="20"/>
        </w:rPr>
        <w:t>Discussion on creation of courses to accommodate student numbers and schedules; including international sections (D. Ouimette)</w:t>
      </w:r>
      <w:r w:rsidR="0051629B" w:rsidRPr="004A271F">
        <w:rPr>
          <w:rFonts w:asciiTheme="minorHAnsi" w:hAnsiTheme="minorHAnsi"/>
          <w:sz w:val="20"/>
          <w:szCs w:val="20"/>
        </w:rPr>
        <w:t xml:space="preserve">. </w:t>
      </w:r>
    </w:p>
    <w:p w:rsidR="004A271F" w:rsidRDefault="0051629B" w:rsidP="0072361E">
      <w:pPr>
        <w:pStyle w:val="ColorfulList-Accent11"/>
        <w:numPr>
          <w:ilvl w:val="3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Overview of UNIV 1800</w:t>
      </w:r>
      <w:r w:rsidR="003716A6">
        <w:rPr>
          <w:rFonts w:asciiTheme="minorHAnsi" w:hAnsiTheme="minorHAnsi"/>
          <w:sz w:val="20"/>
          <w:szCs w:val="20"/>
        </w:rPr>
        <w:t xml:space="preserve"> course learning outcomes</w:t>
      </w:r>
      <w:r>
        <w:rPr>
          <w:rFonts w:asciiTheme="minorHAnsi" w:hAnsiTheme="minorHAnsi"/>
          <w:sz w:val="20"/>
          <w:szCs w:val="20"/>
        </w:rPr>
        <w:t xml:space="preserve"> (S. Lesseur)</w:t>
      </w:r>
      <w:r w:rsidR="003716A6">
        <w:rPr>
          <w:rFonts w:asciiTheme="minorHAnsi" w:hAnsiTheme="minorHAnsi"/>
          <w:sz w:val="20"/>
          <w:szCs w:val="20"/>
        </w:rPr>
        <w:t>. Discussion of Stamford campus international students regarding reach of programs (S. Brown)</w:t>
      </w:r>
      <w:r w:rsidR="00FB4DC6">
        <w:rPr>
          <w:rFonts w:asciiTheme="minorHAnsi" w:hAnsiTheme="minorHAnsi"/>
          <w:sz w:val="20"/>
          <w:szCs w:val="20"/>
        </w:rPr>
        <w:t xml:space="preserve"> </w:t>
      </w:r>
    </w:p>
    <w:p w:rsidR="0072361E" w:rsidRDefault="00FB4DC6" w:rsidP="004A271F">
      <w:pPr>
        <w:pStyle w:val="ColorfulList-Accent11"/>
        <w:numPr>
          <w:ilvl w:val="4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Departmental happenings to address international students on Storrs and Regionals discussed (S. Lesseur &amp; D. Ouimette)</w:t>
      </w:r>
    </w:p>
    <w:p w:rsidR="00060B66" w:rsidRDefault="00060B66" w:rsidP="00060B66">
      <w:pPr>
        <w:pStyle w:val="ColorfulList-Accent11"/>
        <w:numPr>
          <w:ilvl w:val="3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Discussion on increasing s</w:t>
      </w:r>
      <w:r w:rsidR="00D85D13">
        <w:rPr>
          <w:rFonts w:asciiTheme="minorHAnsi" w:hAnsiTheme="minorHAnsi"/>
          <w:sz w:val="20"/>
          <w:szCs w:val="20"/>
        </w:rPr>
        <w:t>enior faculty member</w:t>
      </w:r>
      <w:r>
        <w:rPr>
          <w:rFonts w:asciiTheme="minorHAnsi" w:hAnsiTheme="minorHAnsi"/>
          <w:sz w:val="20"/>
          <w:szCs w:val="20"/>
        </w:rPr>
        <w:t xml:space="preserve"> involvement in 1800 courses (R. McCarthy). </w:t>
      </w:r>
    </w:p>
    <w:p w:rsidR="003C18EA" w:rsidRDefault="003C18EA" w:rsidP="003C18EA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Instructor Training</w:t>
      </w:r>
    </w:p>
    <w:p w:rsidR="001931B6" w:rsidRDefault="00D56F9F" w:rsidP="001931B6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All instructors received general training. All mentors and a portion of instructors received HuskyCT training (see attachment for numbers)</w:t>
      </w:r>
    </w:p>
    <w:p w:rsidR="00D56F9F" w:rsidRPr="0075356F" w:rsidRDefault="00D56F9F" w:rsidP="001931B6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Discussion regarding</w:t>
      </w:r>
      <w:r w:rsidR="009916C5">
        <w:rPr>
          <w:rFonts w:asciiTheme="minorHAnsi" w:hAnsiTheme="minorHAnsi"/>
          <w:sz w:val="20"/>
          <w:szCs w:val="20"/>
        </w:rPr>
        <w:t xml:space="preserve"> potentially developing </w:t>
      </w:r>
      <w:r>
        <w:rPr>
          <w:rFonts w:asciiTheme="minorHAnsi" w:hAnsiTheme="minorHAnsi"/>
          <w:sz w:val="20"/>
          <w:szCs w:val="20"/>
        </w:rPr>
        <w:t>a day-long conference on Mentoring for Student Mentors was opened (R. McCarthy)</w:t>
      </w:r>
      <w:r w:rsidR="005F1594">
        <w:rPr>
          <w:rFonts w:asciiTheme="minorHAnsi" w:hAnsiTheme="minorHAnsi"/>
          <w:sz w:val="20"/>
          <w:szCs w:val="20"/>
        </w:rPr>
        <w:t xml:space="preserve">. Discussion of current training and rationale for the ESPY 3020 course discussed (S. Zinn, J. </w:t>
      </w:r>
      <w:proofErr w:type="spellStart"/>
      <w:r w:rsidR="005F1594">
        <w:rPr>
          <w:rFonts w:asciiTheme="minorHAnsi" w:hAnsiTheme="minorHAnsi"/>
          <w:sz w:val="20"/>
          <w:szCs w:val="20"/>
        </w:rPr>
        <w:t>VanHeest</w:t>
      </w:r>
      <w:proofErr w:type="spellEnd"/>
      <w:r w:rsidR="005F1594">
        <w:rPr>
          <w:rFonts w:asciiTheme="minorHAnsi" w:hAnsiTheme="minorHAnsi"/>
          <w:sz w:val="20"/>
          <w:szCs w:val="20"/>
        </w:rPr>
        <w:t>, S. Lesseur)</w:t>
      </w:r>
    </w:p>
    <w:p w:rsidR="003C18EA" w:rsidRDefault="003C18EA" w:rsidP="003C18EA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Syllabus Collection</w:t>
      </w:r>
    </w:p>
    <w:p w:rsidR="001931B6" w:rsidRDefault="001931B6" w:rsidP="001931B6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3C18EA" w:rsidRDefault="003C18EA" w:rsidP="003C18EA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Service Learning (SL) Designation</w:t>
      </w:r>
    </w:p>
    <w:p w:rsidR="001931B6" w:rsidRDefault="005D1F29" w:rsidP="001931B6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Discussion of 1840 (J. </w:t>
      </w:r>
      <w:proofErr w:type="spellStart"/>
      <w:r>
        <w:rPr>
          <w:rFonts w:asciiTheme="minorHAnsi" w:hAnsiTheme="minorHAnsi"/>
          <w:sz w:val="20"/>
          <w:szCs w:val="20"/>
        </w:rPr>
        <w:t>VanHeest</w:t>
      </w:r>
      <w:proofErr w:type="spellEnd"/>
      <w:r>
        <w:rPr>
          <w:rFonts w:asciiTheme="minorHAnsi" w:hAnsiTheme="minorHAnsi"/>
          <w:sz w:val="20"/>
          <w:szCs w:val="20"/>
        </w:rPr>
        <w:t xml:space="preserve">) course as model for new SL designation. Application through senate required, but would be vetted by FCCOB committee first. </w:t>
      </w:r>
    </w:p>
    <w:p w:rsidR="003C18EA" w:rsidRDefault="003C18EA" w:rsidP="003C18EA">
      <w:pPr>
        <w:pStyle w:val="ColorfulList-Accent11"/>
        <w:numPr>
          <w:ilvl w:val="1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75356F">
        <w:rPr>
          <w:rFonts w:asciiTheme="minorHAnsi" w:hAnsiTheme="minorHAnsi"/>
          <w:sz w:val="20"/>
          <w:szCs w:val="20"/>
        </w:rPr>
        <w:t>2014 FCCOB Member Terms</w:t>
      </w:r>
    </w:p>
    <w:p w:rsidR="001931B6" w:rsidRDefault="006B6C21" w:rsidP="001931B6">
      <w:pPr>
        <w:pStyle w:val="ColorfulList-Accent11"/>
        <w:numPr>
          <w:ilvl w:val="2"/>
          <w:numId w:val="12"/>
        </w:num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Dr. Sally Reis has officially appointed all current members to the committee. List of </w:t>
      </w:r>
      <w:r w:rsidR="0091417F">
        <w:rPr>
          <w:rFonts w:asciiTheme="minorHAnsi" w:hAnsiTheme="minorHAnsi"/>
          <w:sz w:val="20"/>
          <w:szCs w:val="20"/>
        </w:rPr>
        <w:t>member terms was distributed.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75356F" w:rsidRDefault="0075356F" w:rsidP="0075356F">
      <w:pPr>
        <w:pStyle w:val="ColorfulList-Accent11"/>
        <w:spacing w:after="0" w:line="240" w:lineRule="auto"/>
        <w:ind w:left="1080"/>
        <w:rPr>
          <w:rFonts w:asciiTheme="minorHAnsi" w:hAnsiTheme="minorHAnsi"/>
          <w:b/>
          <w:sz w:val="20"/>
          <w:szCs w:val="20"/>
        </w:rPr>
      </w:pPr>
    </w:p>
    <w:p w:rsidR="00CD5938" w:rsidRDefault="00CD5938" w:rsidP="00CD5938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New 1800 Instructor Review</w:t>
      </w:r>
    </w:p>
    <w:p w:rsidR="00D63FFA" w:rsidRPr="001126B9" w:rsidRDefault="0075356F" w:rsidP="00D63FFA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Full Committee Review of Fall 2014 New Instructors </w:t>
      </w:r>
    </w:p>
    <w:p w:rsidR="001126B9" w:rsidRPr="0075356F" w:rsidRDefault="001126B9" w:rsidP="001126B9">
      <w:pPr>
        <w:numPr>
          <w:ilvl w:val="2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Committee discussed new UNIV 1800 instructors whom do not have advanced degrees. </w:t>
      </w:r>
    </w:p>
    <w:p w:rsidR="0075356F" w:rsidRDefault="0075356F" w:rsidP="0075356F">
      <w:pPr>
        <w:pStyle w:val="ColorfulList-Accent11"/>
        <w:spacing w:after="0" w:line="240" w:lineRule="auto"/>
        <w:ind w:left="0"/>
        <w:rPr>
          <w:rFonts w:asciiTheme="minorHAnsi" w:hAnsiTheme="minorHAnsi"/>
          <w:b/>
          <w:sz w:val="20"/>
          <w:szCs w:val="20"/>
        </w:rPr>
      </w:pPr>
    </w:p>
    <w:p w:rsidR="0075356F" w:rsidRDefault="0075356F" w:rsidP="0075356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1820 Course Review for Fall 2014 </w:t>
      </w:r>
    </w:p>
    <w:p w:rsidR="0075356F" w:rsidRPr="006676D4" w:rsidRDefault="0075356F" w:rsidP="0075356F">
      <w:pPr>
        <w:numPr>
          <w:ilvl w:val="1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147892">
        <w:rPr>
          <w:rFonts w:asciiTheme="minorHAnsi" w:hAnsiTheme="minorHAnsi"/>
          <w:sz w:val="20"/>
          <w:szCs w:val="20"/>
        </w:rPr>
        <w:t>“</w:t>
      </w:r>
      <w:r>
        <w:rPr>
          <w:rFonts w:asciiTheme="minorHAnsi" w:hAnsiTheme="minorHAnsi"/>
          <w:sz w:val="20"/>
          <w:szCs w:val="20"/>
        </w:rPr>
        <w:t>Husky Health 101</w:t>
      </w:r>
      <w:r w:rsidRPr="00147892">
        <w:rPr>
          <w:rFonts w:asciiTheme="minorHAnsi" w:hAnsiTheme="minorHAnsi"/>
          <w:sz w:val="20"/>
          <w:szCs w:val="20"/>
        </w:rPr>
        <w:t xml:space="preserve">,” </w:t>
      </w:r>
      <w:r>
        <w:rPr>
          <w:rFonts w:asciiTheme="minorHAnsi" w:hAnsiTheme="minorHAnsi"/>
          <w:sz w:val="20"/>
          <w:szCs w:val="20"/>
        </w:rPr>
        <w:t xml:space="preserve">Kelley </w:t>
      </w:r>
      <w:proofErr w:type="spellStart"/>
      <w:r>
        <w:rPr>
          <w:rFonts w:asciiTheme="minorHAnsi" w:hAnsiTheme="minorHAnsi"/>
          <w:sz w:val="20"/>
          <w:szCs w:val="20"/>
        </w:rPr>
        <w:t>LaFleur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Pr="00D63FFA">
        <w:rPr>
          <w:rFonts w:asciiTheme="minorHAnsi" w:hAnsiTheme="minorHAnsi"/>
          <w:sz w:val="20"/>
          <w:szCs w:val="20"/>
        </w:rPr>
        <w:t>–</w:t>
      </w:r>
      <w:r>
        <w:rPr>
          <w:rFonts w:asciiTheme="minorHAnsi" w:hAnsiTheme="minorHAnsi"/>
          <w:sz w:val="20"/>
          <w:szCs w:val="20"/>
        </w:rPr>
        <w:t xml:space="preserve"> </w:t>
      </w:r>
      <w:r w:rsidR="003C18EA">
        <w:rPr>
          <w:rFonts w:asciiTheme="minorHAnsi" w:hAnsiTheme="minorHAnsi"/>
          <w:sz w:val="20"/>
          <w:szCs w:val="20"/>
        </w:rPr>
        <w:t>Zinn t</w:t>
      </w:r>
      <w:r w:rsidRPr="00D63FFA">
        <w:rPr>
          <w:rFonts w:asciiTheme="minorHAnsi" w:hAnsiTheme="minorHAnsi"/>
          <w:sz w:val="20"/>
          <w:szCs w:val="20"/>
        </w:rPr>
        <w:t>entatively approved with</w:t>
      </w:r>
      <w:r>
        <w:rPr>
          <w:rFonts w:asciiTheme="minorHAnsi" w:hAnsiTheme="minorHAnsi"/>
          <w:sz w:val="20"/>
          <w:szCs w:val="20"/>
        </w:rPr>
        <w:t xml:space="preserve"> </w:t>
      </w:r>
      <w:r w:rsidR="003C18EA">
        <w:rPr>
          <w:rFonts w:asciiTheme="minorHAnsi" w:hAnsiTheme="minorHAnsi"/>
          <w:sz w:val="20"/>
          <w:szCs w:val="20"/>
        </w:rPr>
        <w:t>revision</w:t>
      </w:r>
      <w:r>
        <w:rPr>
          <w:rFonts w:asciiTheme="minorHAnsi" w:hAnsiTheme="minorHAnsi"/>
          <w:sz w:val="20"/>
          <w:szCs w:val="20"/>
        </w:rPr>
        <w:t>.</w:t>
      </w:r>
      <w:r w:rsidRPr="00D63F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Moved to spring 2015 launch.</w:t>
      </w:r>
      <w:r w:rsidR="006676D4">
        <w:rPr>
          <w:rFonts w:asciiTheme="minorHAnsi" w:hAnsiTheme="minorHAnsi"/>
          <w:sz w:val="20"/>
          <w:szCs w:val="20"/>
        </w:rPr>
        <w:t xml:space="preserve"> </w:t>
      </w:r>
    </w:p>
    <w:p w:rsidR="0075356F" w:rsidRPr="008226B5" w:rsidRDefault="001126B9" w:rsidP="0075356F">
      <w:pPr>
        <w:numPr>
          <w:ilvl w:val="2"/>
          <w:numId w:val="12"/>
        </w:numPr>
        <w:spacing w:after="0" w:line="240" w:lineRule="auto"/>
        <w:ind w:left="1440"/>
        <w:rPr>
          <w:rFonts w:asciiTheme="minorHAnsi" w:hAnsiTheme="minorHAnsi"/>
          <w:b/>
          <w:sz w:val="20"/>
          <w:szCs w:val="20"/>
        </w:rPr>
      </w:pPr>
      <w:r w:rsidRPr="008226B5">
        <w:rPr>
          <w:rFonts w:asciiTheme="minorHAnsi" w:hAnsiTheme="minorHAnsi"/>
          <w:sz w:val="20"/>
          <w:szCs w:val="20"/>
        </w:rPr>
        <w:t>Overview of Kelly’s credentialing</w:t>
      </w:r>
      <w:r w:rsidR="008226B5" w:rsidRPr="008226B5">
        <w:rPr>
          <w:rFonts w:asciiTheme="minorHAnsi" w:hAnsiTheme="minorHAnsi"/>
          <w:sz w:val="20"/>
          <w:szCs w:val="20"/>
        </w:rPr>
        <w:t xml:space="preserve">. Previously </w:t>
      </w:r>
      <w:r w:rsidRPr="008226B5">
        <w:rPr>
          <w:rFonts w:asciiTheme="minorHAnsi" w:hAnsiTheme="minorHAnsi"/>
          <w:sz w:val="20"/>
          <w:szCs w:val="20"/>
        </w:rPr>
        <w:t>requested</w:t>
      </w:r>
      <w:r w:rsidR="008226B5" w:rsidRPr="008226B5">
        <w:rPr>
          <w:rFonts w:asciiTheme="minorHAnsi" w:hAnsiTheme="minorHAnsi"/>
          <w:sz w:val="20"/>
          <w:szCs w:val="20"/>
        </w:rPr>
        <w:t xml:space="preserve"> FCCOB</w:t>
      </w:r>
      <w:r w:rsidRPr="008226B5">
        <w:rPr>
          <w:rFonts w:asciiTheme="minorHAnsi" w:hAnsiTheme="minorHAnsi"/>
          <w:sz w:val="20"/>
          <w:szCs w:val="20"/>
        </w:rPr>
        <w:t xml:space="preserve"> revisions to course were made. Discussion for approval of course opened to FCCOB members present.  </w:t>
      </w:r>
      <w:r w:rsidR="006E2C4E" w:rsidRPr="008226B5">
        <w:rPr>
          <w:rFonts w:asciiTheme="minorHAnsi" w:hAnsiTheme="minorHAnsi"/>
          <w:sz w:val="20"/>
          <w:szCs w:val="20"/>
        </w:rPr>
        <w:t>Kinesthesiology</w:t>
      </w:r>
      <w:r w:rsidRPr="008226B5">
        <w:rPr>
          <w:rFonts w:asciiTheme="minorHAnsi" w:hAnsiTheme="minorHAnsi"/>
          <w:sz w:val="20"/>
          <w:szCs w:val="20"/>
        </w:rPr>
        <w:t xml:space="preserve">, Allied Health, </w:t>
      </w:r>
      <w:r w:rsidR="006E2C4E" w:rsidRPr="008226B5">
        <w:rPr>
          <w:rFonts w:asciiTheme="minorHAnsi" w:hAnsiTheme="minorHAnsi"/>
          <w:sz w:val="20"/>
          <w:szCs w:val="20"/>
        </w:rPr>
        <w:t xml:space="preserve">Nursing, &amp; </w:t>
      </w:r>
      <w:r w:rsidRPr="008226B5">
        <w:rPr>
          <w:rFonts w:asciiTheme="minorHAnsi" w:hAnsiTheme="minorHAnsi"/>
          <w:sz w:val="20"/>
          <w:szCs w:val="20"/>
        </w:rPr>
        <w:t>Nutrition</w:t>
      </w:r>
      <w:r w:rsidR="006E2C4E" w:rsidRPr="008226B5">
        <w:rPr>
          <w:rFonts w:asciiTheme="minorHAnsi" w:hAnsiTheme="minorHAnsi"/>
          <w:sz w:val="20"/>
          <w:szCs w:val="20"/>
        </w:rPr>
        <w:t xml:space="preserve"> departments as well as Office of Health Education.</w:t>
      </w:r>
      <w:r w:rsidRPr="008226B5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8226B5">
        <w:rPr>
          <w:rFonts w:asciiTheme="minorHAnsi" w:hAnsiTheme="minorHAnsi"/>
          <w:sz w:val="20"/>
          <w:szCs w:val="20"/>
        </w:rPr>
        <w:t>should</w:t>
      </w:r>
      <w:proofErr w:type="gramEnd"/>
      <w:r w:rsidRPr="008226B5">
        <w:rPr>
          <w:rFonts w:asciiTheme="minorHAnsi" w:hAnsiTheme="minorHAnsi"/>
          <w:sz w:val="20"/>
          <w:szCs w:val="20"/>
        </w:rPr>
        <w:t xml:space="preserve"> seek approval from departments where content overlaps. J. </w:t>
      </w:r>
      <w:proofErr w:type="spellStart"/>
      <w:r w:rsidRPr="008226B5">
        <w:rPr>
          <w:rFonts w:asciiTheme="minorHAnsi" w:hAnsiTheme="minorHAnsi"/>
          <w:sz w:val="20"/>
          <w:szCs w:val="20"/>
        </w:rPr>
        <w:t>VanHeest</w:t>
      </w:r>
      <w:proofErr w:type="spellEnd"/>
      <w:r w:rsidRPr="008226B5">
        <w:rPr>
          <w:rFonts w:asciiTheme="minorHAnsi" w:hAnsiTheme="minorHAnsi"/>
          <w:sz w:val="20"/>
          <w:szCs w:val="20"/>
        </w:rPr>
        <w:t xml:space="preserve"> suggested seeking approval from the above departments prior to FCCOB approval of course. </w:t>
      </w:r>
      <w:r w:rsidR="008226B5" w:rsidRPr="008226B5">
        <w:rPr>
          <w:rFonts w:asciiTheme="minorHAnsi" w:hAnsiTheme="minorHAnsi"/>
          <w:sz w:val="20"/>
          <w:szCs w:val="20"/>
        </w:rPr>
        <w:t>S. Brown suggests chan</w:t>
      </w:r>
      <w:r w:rsidR="008226B5">
        <w:rPr>
          <w:rFonts w:asciiTheme="minorHAnsi" w:hAnsiTheme="minorHAnsi"/>
          <w:sz w:val="20"/>
          <w:szCs w:val="20"/>
        </w:rPr>
        <w:t>ging of content titles to align with content being taught.</w:t>
      </w:r>
    </w:p>
    <w:p w:rsidR="008226B5" w:rsidRPr="008226B5" w:rsidRDefault="008226B5" w:rsidP="008226B5">
      <w:pPr>
        <w:numPr>
          <w:ilvl w:val="3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Motion to approve w/changes J. Van Heest</w:t>
      </w:r>
    </w:p>
    <w:p w:rsidR="008226B5" w:rsidRPr="008226B5" w:rsidRDefault="008226B5" w:rsidP="008226B5">
      <w:pPr>
        <w:numPr>
          <w:ilvl w:val="3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Seconded S. Brown</w:t>
      </w:r>
    </w:p>
    <w:p w:rsidR="008226B5" w:rsidRPr="008226B5" w:rsidRDefault="008226B5" w:rsidP="008226B5">
      <w:pPr>
        <w:numPr>
          <w:ilvl w:val="3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Approved w/corrections</w:t>
      </w:r>
    </w:p>
    <w:p w:rsidR="0075356F" w:rsidRPr="00826B6A" w:rsidRDefault="0075356F" w:rsidP="0075356F">
      <w:pPr>
        <w:pStyle w:val="ColorfulList-Accent11"/>
        <w:numPr>
          <w:ilvl w:val="0"/>
          <w:numId w:val="12"/>
        </w:num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3820 Course Review</w:t>
      </w:r>
    </w:p>
    <w:p w:rsidR="0075356F" w:rsidRDefault="0075356F" w:rsidP="0075356F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 w:rsidRPr="00CD5938">
        <w:rPr>
          <w:rFonts w:asciiTheme="minorHAnsi" w:hAnsiTheme="minorHAnsi"/>
          <w:sz w:val="20"/>
          <w:szCs w:val="20"/>
        </w:rPr>
        <w:t>“Sustainability at UConn,” Brigid Belko – Eco House</w:t>
      </w:r>
      <w:r w:rsidR="003C18EA">
        <w:rPr>
          <w:rFonts w:asciiTheme="minorHAnsi" w:hAnsiTheme="minorHAnsi"/>
          <w:sz w:val="20"/>
          <w:szCs w:val="20"/>
        </w:rPr>
        <w:t xml:space="preserve"> – Zinn t</w:t>
      </w:r>
      <w:r>
        <w:rPr>
          <w:rFonts w:asciiTheme="minorHAnsi" w:hAnsiTheme="minorHAnsi"/>
          <w:sz w:val="20"/>
          <w:szCs w:val="20"/>
        </w:rPr>
        <w:t>entatively approved. In progress.</w:t>
      </w:r>
    </w:p>
    <w:p w:rsidR="006676D4" w:rsidRDefault="003D4679" w:rsidP="006676D4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Overview of </w:t>
      </w:r>
      <w:r w:rsidR="005D5AB6">
        <w:rPr>
          <w:rFonts w:asciiTheme="minorHAnsi" w:hAnsiTheme="minorHAnsi"/>
          <w:sz w:val="20"/>
          <w:szCs w:val="20"/>
        </w:rPr>
        <w:t xml:space="preserve">history of course running out of Plant Science </w:t>
      </w:r>
      <w:proofErr w:type="spellStart"/>
      <w:r w:rsidR="005D5AB6">
        <w:rPr>
          <w:rFonts w:asciiTheme="minorHAnsi" w:hAnsiTheme="minorHAnsi"/>
          <w:sz w:val="20"/>
          <w:szCs w:val="20"/>
        </w:rPr>
        <w:t>dept</w:t>
      </w:r>
      <w:proofErr w:type="spellEnd"/>
      <w:r w:rsidR="005D5AB6">
        <w:rPr>
          <w:rFonts w:asciiTheme="minorHAnsi" w:hAnsiTheme="minorHAnsi"/>
          <w:sz w:val="20"/>
          <w:szCs w:val="20"/>
        </w:rPr>
        <w:t xml:space="preserve"> via former faculty director discussed. Need to move to our </w:t>
      </w:r>
      <w:proofErr w:type="spellStart"/>
      <w:r w:rsidR="005D5AB6">
        <w:rPr>
          <w:rFonts w:asciiTheme="minorHAnsi" w:hAnsiTheme="minorHAnsi"/>
          <w:sz w:val="20"/>
          <w:szCs w:val="20"/>
        </w:rPr>
        <w:t>dept</w:t>
      </w:r>
      <w:proofErr w:type="spellEnd"/>
      <w:r w:rsidR="005D5AB6">
        <w:rPr>
          <w:rFonts w:asciiTheme="minorHAnsi" w:hAnsiTheme="minorHAnsi"/>
          <w:sz w:val="20"/>
          <w:szCs w:val="20"/>
        </w:rPr>
        <w:t xml:space="preserve">, as new </w:t>
      </w:r>
      <w:proofErr w:type="spellStart"/>
      <w:r>
        <w:rPr>
          <w:rFonts w:asciiTheme="minorHAnsi" w:hAnsiTheme="minorHAnsi"/>
          <w:sz w:val="20"/>
          <w:szCs w:val="20"/>
        </w:rPr>
        <w:t>EcoHouse</w:t>
      </w:r>
      <w:proofErr w:type="spellEnd"/>
      <w:r>
        <w:rPr>
          <w:rFonts w:asciiTheme="minorHAnsi" w:hAnsiTheme="minorHAnsi"/>
          <w:sz w:val="20"/>
          <w:szCs w:val="20"/>
        </w:rPr>
        <w:t xml:space="preserve"> Faculty Director </w:t>
      </w:r>
      <w:r w:rsidR="005D5AB6">
        <w:rPr>
          <w:rFonts w:asciiTheme="minorHAnsi" w:hAnsiTheme="minorHAnsi"/>
          <w:sz w:val="20"/>
          <w:szCs w:val="20"/>
        </w:rPr>
        <w:t xml:space="preserve">is out of Chemical Engineering discussed (S. Zinn). </w:t>
      </w:r>
    </w:p>
    <w:p w:rsidR="005D5AB6" w:rsidRDefault="005D5AB6" w:rsidP="005D5AB6">
      <w:pPr>
        <w:pStyle w:val="ListParagraph"/>
        <w:numPr>
          <w:ilvl w:val="3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Logistics question regarding field trips listed in syllabus (S. Brown)</w:t>
      </w:r>
      <w:r w:rsidR="00C2011F">
        <w:rPr>
          <w:rFonts w:asciiTheme="minorHAnsi" w:hAnsiTheme="minorHAnsi"/>
          <w:sz w:val="20"/>
          <w:szCs w:val="20"/>
        </w:rPr>
        <w:t>. Course is placed at the end of the day to address student availability. Some are also optional. (S. Zinn &amp; D. Ouimette)</w:t>
      </w:r>
    </w:p>
    <w:p w:rsidR="00C2011F" w:rsidRDefault="00C2011F" w:rsidP="005D5AB6">
      <w:pPr>
        <w:pStyle w:val="ListParagraph"/>
        <w:numPr>
          <w:ilvl w:val="3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Motion: R. McCarthy. </w:t>
      </w:r>
    </w:p>
    <w:p w:rsidR="00C2011F" w:rsidRDefault="00C2011F" w:rsidP="005D5AB6">
      <w:pPr>
        <w:pStyle w:val="ListParagraph"/>
        <w:numPr>
          <w:ilvl w:val="3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Seconded: S. Brown. </w:t>
      </w:r>
    </w:p>
    <w:p w:rsidR="00C2011F" w:rsidRDefault="00C2011F" w:rsidP="005D5AB6">
      <w:pPr>
        <w:pStyle w:val="ListParagraph"/>
        <w:numPr>
          <w:ilvl w:val="3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Approved</w:t>
      </w:r>
    </w:p>
    <w:p w:rsidR="007E01B1" w:rsidRDefault="007E01B1" w:rsidP="007E01B1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Discussion of non-staff/faculty instructors teaching FYE courses</w:t>
      </w:r>
    </w:p>
    <w:p w:rsidR="007E01B1" w:rsidRDefault="007E01B1" w:rsidP="007E01B1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Discussion regarding non-institution affiliate teaching and awarded University credits </w:t>
      </w:r>
    </w:p>
    <w:p w:rsidR="007E01B1" w:rsidRDefault="007E01B1" w:rsidP="007E01B1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Motion to deny. (S. McCarthy)</w:t>
      </w:r>
    </w:p>
    <w:p w:rsidR="007E01B1" w:rsidRDefault="007E01B1" w:rsidP="007E01B1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Seconded (S. Brown)</w:t>
      </w:r>
    </w:p>
    <w:p w:rsidR="007E01B1" w:rsidRDefault="007E01B1" w:rsidP="007E01B1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Motion passed</w:t>
      </w:r>
    </w:p>
    <w:p w:rsidR="003C18EA" w:rsidRDefault="003C18EA" w:rsidP="003C18EA">
      <w:pPr>
        <w:pStyle w:val="ListParagraph"/>
        <w:ind w:left="1440"/>
        <w:rPr>
          <w:rFonts w:asciiTheme="minorHAnsi" w:hAnsiTheme="minorHAnsi"/>
          <w:sz w:val="20"/>
          <w:szCs w:val="20"/>
        </w:rPr>
      </w:pPr>
    </w:p>
    <w:p w:rsidR="003C18EA" w:rsidRPr="003C18EA" w:rsidRDefault="003C18EA" w:rsidP="003C18EA">
      <w:pPr>
        <w:pStyle w:val="ListParagraph"/>
        <w:numPr>
          <w:ilvl w:val="0"/>
          <w:numId w:val="12"/>
        </w:numPr>
        <w:rPr>
          <w:rFonts w:asciiTheme="minorHAnsi" w:hAnsiTheme="minorHAnsi"/>
          <w:b/>
          <w:sz w:val="20"/>
          <w:szCs w:val="20"/>
        </w:rPr>
      </w:pPr>
      <w:r w:rsidRPr="003C18EA">
        <w:rPr>
          <w:rFonts w:asciiTheme="minorHAnsi" w:hAnsiTheme="minorHAnsi"/>
          <w:b/>
          <w:sz w:val="20"/>
          <w:szCs w:val="20"/>
        </w:rPr>
        <w:t>Future Items</w:t>
      </w:r>
    </w:p>
    <w:p w:rsidR="003C18EA" w:rsidRDefault="003C18EA" w:rsidP="003C18EA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UNIV 1820 Proposal “Exploring the Many Paths of Psychology</w:t>
      </w:r>
      <w:r w:rsidR="00B77BBF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>”</w:t>
      </w:r>
      <w:r w:rsidR="00B77BB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Sarah Scheidel</w:t>
      </w:r>
    </w:p>
    <w:p w:rsidR="00FA6C8D" w:rsidRDefault="0091417F" w:rsidP="00FA6C8D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 be brought to 10/22 meeting.</w:t>
      </w:r>
    </w:p>
    <w:p w:rsidR="003C18EA" w:rsidRDefault="003C18EA" w:rsidP="003C18EA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UNIV 1820 Proposal from Eco House (3</w:t>
      </w:r>
      <w:r w:rsidRPr="003C18EA">
        <w:rPr>
          <w:rFonts w:asciiTheme="minorHAnsi" w:hAnsiTheme="minorHAnsi"/>
          <w:sz w:val="20"/>
          <w:szCs w:val="20"/>
          <w:vertAlign w:val="superscript"/>
        </w:rPr>
        <w:t>rd</w:t>
      </w:r>
      <w:r>
        <w:rPr>
          <w:rFonts w:asciiTheme="minorHAnsi" w:hAnsiTheme="minorHAnsi"/>
          <w:sz w:val="20"/>
          <w:szCs w:val="20"/>
        </w:rPr>
        <w:t xml:space="preserve"> Proposal)</w:t>
      </w:r>
    </w:p>
    <w:p w:rsidR="00FA6C8D" w:rsidRPr="0091417F" w:rsidRDefault="0091417F" w:rsidP="0091417F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 w:rsidRPr="0091417F">
        <w:rPr>
          <w:rFonts w:asciiTheme="minorHAnsi" w:hAnsiTheme="minorHAnsi"/>
          <w:sz w:val="20"/>
          <w:szCs w:val="20"/>
        </w:rPr>
        <w:t>To be brought to 10/22 meeting.</w:t>
      </w:r>
    </w:p>
    <w:p w:rsidR="003C18EA" w:rsidRDefault="003C18EA" w:rsidP="003C18EA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2015 Curricular Conference</w:t>
      </w:r>
    </w:p>
    <w:p w:rsidR="00FA6C8D" w:rsidRDefault="0091417F" w:rsidP="00FA6C8D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 begin planning for second annual conference in November.</w:t>
      </w:r>
    </w:p>
    <w:p w:rsidR="003C18EA" w:rsidRDefault="003C18EA" w:rsidP="003C18EA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 w:rsidRPr="003C18EA">
        <w:rPr>
          <w:rFonts w:asciiTheme="minorHAnsi" w:hAnsiTheme="minorHAnsi"/>
          <w:sz w:val="20"/>
          <w:szCs w:val="20"/>
        </w:rPr>
        <w:t>Service Learning (SL) Designation</w:t>
      </w:r>
    </w:p>
    <w:p w:rsidR="00FA6C8D" w:rsidRDefault="0091417F" w:rsidP="00FA6C8D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Seeking SL designation for UNIV 1840 courses.</w:t>
      </w:r>
    </w:p>
    <w:p w:rsidR="00B77BBF" w:rsidRDefault="00B77BBF" w:rsidP="003C18EA">
      <w:pPr>
        <w:pStyle w:val="ListParagraph"/>
        <w:numPr>
          <w:ilvl w:val="1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FYE Textbook</w:t>
      </w:r>
    </w:p>
    <w:p w:rsidR="003C18EA" w:rsidRPr="0091417F" w:rsidRDefault="0091417F" w:rsidP="0091417F">
      <w:pPr>
        <w:pStyle w:val="ListParagraph"/>
        <w:numPr>
          <w:ilvl w:val="2"/>
          <w:numId w:val="1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Ongoing project to begin discussion 10/22.</w:t>
      </w:r>
    </w:p>
    <w:p w:rsidR="00826B6A" w:rsidRPr="0091417F" w:rsidRDefault="003C18EA" w:rsidP="0091417F">
      <w:pPr>
        <w:rPr>
          <w:rFonts w:asciiTheme="minorHAnsi" w:hAnsiTheme="minorHAnsi"/>
          <w:sz w:val="20"/>
          <w:szCs w:val="20"/>
        </w:rPr>
      </w:pPr>
      <w:r w:rsidRPr="00C90EDA">
        <w:rPr>
          <w:rFonts w:asciiTheme="minorHAnsi" w:hAnsiTheme="minorHAnsi"/>
          <w:b/>
          <w:sz w:val="20"/>
          <w:szCs w:val="20"/>
        </w:rPr>
        <w:t>Next Meeting:</w:t>
      </w:r>
      <w:r>
        <w:rPr>
          <w:rFonts w:asciiTheme="minorHAnsi" w:hAnsiTheme="minorHAnsi"/>
          <w:sz w:val="20"/>
          <w:szCs w:val="20"/>
        </w:rPr>
        <w:t xml:space="preserve"> </w:t>
      </w:r>
      <w:r w:rsidR="00C90EDA">
        <w:rPr>
          <w:rFonts w:asciiTheme="minorHAnsi" w:hAnsiTheme="minorHAnsi"/>
          <w:sz w:val="20"/>
          <w:szCs w:val="20"/>
        </w:rPr>
        <w:t>Wednesday, October 22, 2014 at 11:00-12:30 in Rowe 234</w:t>
      </w:r>
    </w:p>
    <w:sectPr w:rsidR="00826B6A" w:rsidRPr="0091417F" w:rsidSect="00B43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8984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AC47E7"/>
    <w:multiLevelType w:val="hybridMultilevel"/>
    <w:tmpl w:val="56CEA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435AE8"/>
    <w:multiLevelType w:val="hybridMultilevel"/>
    <w:tmpl w:val="678284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4E55ABC"/>
    <w:multiLevelType w:val="hybridMultilevel"/>
    <w:tmpl w:val="CFAA4B66"/>
    <w:lvl w:ilvl="0" w:tplc="0409000F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68B0899"/>
    <w:multiLevelType w:val="hybridMultilevel"/>
    <w:tmpl w:val="273800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3B128C"/>
    <w:multiLevelType w:val="hybridMultilevel"/>
    <w:tmpl w:val="4B5ECB4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9865A39"/>
    <w:multiLevelType w:val="hybridMultilevel"/>
    <w:tmpl w:val="13225D2A"/>
    <w:lvl w:ilvl="0" w:tplc="AAC02D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24B9E"/>
    <w:multiLevelType w:val="hybridMultilevel"/>
    <w:tmpl w:val="13700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3D2AFF"/>
    <w:multiLevelType w:val="hybridMultilevel"/>
    <w:tmpl w:val="5D5AB0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1232DA9"/>
    <w:multiLevelType w:val="hybridMultilevel"/>
    <w:tmpl w:val="3CDE7E66"/>
    <w:lvl w:ilvl="0" w:tplc="185E2F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57663B09"/>
    <w:multiLevelType w:val="hybridMultilevel"/>
    <w:tmpl w:val="6B0C085E"/>
    <w:lvl w:ilvl="0" w:tplc="3D3460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FF68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A2E6A"/>
    <w:multiLevelType w:val="hybridMultilevel"/>
    <w:tmpl w:val="CBAE7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5F5345"/>
    <w:multiLevelType w:val="hybridMultilevel"/>
    <w:tmpl w:val="903A7D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2D6CC7"/>
    <w:multiLevelType w:val="hybridMultilevel"/>
    <w:tmpl w:val="E18EBFC2"/>
    <w:lvl w:ilvl="0" w:tplc="500672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B1"/>
    <w:rsid w:val="0001306C"/>
    <w:rsid w:val="00036470"/>
    <w:rsid w:val="00040B76"/>
    <w:rsid w:val="00046992"/>
    <w:rsid w:val="00060B66"/>
    <w:rsid w:val="00061C70"/>
    <w:rsid w:val="0006306B"/>
    <w:rsid w:val="00072952"/>
    <w:rsid w:val="0008451F"/>
    <w:rsid w:val="000B303E"/>
    <w:rsid w:val="000B451D"/>
    <w:rsid w:val="000E2652"/>
    <w:rsid w:val="000F7A5B"/>
    <w:rsid w:val="00107ED2"/>
    <w:rsid w:val="001126B9"/>
    <w:rsid w:val="00116066"/>
    <w:rsid w:val="0012378E"/>
    <w:rsid w:val="0013254B"/>
    <w:rsid w:val="00147892"/>
    <w:rsid w:val="00160E47"/>
    <w:rsid w:val="001931B6"/>
    <w:rsid w:val="001D7461"/>
    <w:rsid w:val="001E754B"/>
    <w:rsid w:val="001F2C2D"/>
    <w:rsid w:val="00220872"/>
    <w:rsid w:val="00220CC5"/>
    <w:rsid w:val="00224F00"/>
    <w:rsid w:val="00235B88"/>
    <w:rsid w:val="0026297B"/>
    <w:rsid w:val="00277E0B"/>
    <w:rsid w:val="00281FCD"/>
    <w:rsid w:val="002A017A"/>
    <w:rsid w:val="002C1819"/>
    <w:rsid w:val="002C61CA"/>
    <w:rsid w:val="002C7213"/>
    <w:rsid w:val="002D2E48"/>
    <w:rsid w:val="002D5D6C"/>
    <w:rsid w:val="002D6303"/>
    <w:rsid w:val="002F317B"/>
    <w:rsid w:val="002F6163"/>
    <w:rsid w:val="00324EA4"/>
    <w:rsid w:val="00334821"/>
    <w:rsid w:val="00335917"/>
    <w:rsid w:val="003429DB"/>
    <w:rsid w:val="0034770D"/>
    <w:rsid w:val="003716A6"/>
    <w:rsid w:val="00371A91"/>
    <w:rsid w:val="003B523C"/>
    <w:rsid w:val="003B5354"/>
    <w:rsid w:val="003C18EA"/>
    <w:rsid w:val="003D4679"/>
    <w:rsid w:val="003E76B9"/>
    <w:rsid w:val="003F4CFB"/>
    <w:rsid w:val="003F780E"/>
    <w:rsid w:val="00403595"/>
    <w:rsid w:val="004149C4"/>
    <w:rsid w:val="00426F73"/>
    <w:rsid w:val="00427D85"/>
    <w:rsid w:val="00440EDE"/>
    <w:rsid w:val="00442B4D"/>
    <w:rsid w:val="0046156D"/>
    <w:rsid w:val="00466138"/>
    <w:rsid w:val="0047393B"/>
    <w:rsid w:val="004812ED"/>
    <w:rsid w:val="00484E85"/>
    <w:rsid w:val="004914FB"/>
    <w:rsid w:val="0049224C"/>
    <w:rsid w:val="004A271F"/>
    <w:rsid w:val="004B25D0"/>
    <w:rsid w:val="004B59AD"/>
    <w:rsid w:val="004B5D64"/>
    <w:rsid w:val="004F231B"/>
    <w:rsid w:val="00503861"/>
    <w:rsid w:val="0051629B"/>
    <w:rsid w:val="00516553"/>
    <w:rsid w:val="005447F5"/>
    <w:rsid w:val="00546C1F"/>
    <w:rsid w:val="005610AC"/>
    <w:rsid w:val="00563DFA"/>
    <w:rsid w:val="00584EC7"/>
    <w:rsid w:val="005A2B72"/>
    <w:rsid w:val="005D1F29"/>
    <w:rsid w:val="005D56C9"/>
    <w:rsid w:val="005D5AB6"/>
    <w:rsid w:val="005E3A69"/>
    <w:rsid w:val="005F0F2F"/>
    <w:rsid w:val="005F1594"/>
    <w:rsid w:val="006008B1"/>
    <w:rsid w:val="006372D1"/>
    <w:rsid w:val="0064240E"/>
    <w:rsid w:val="00643FCC"/>
    <w:rsid w:val="00654E26"/>
    <w:rsid w:val="006576F7"/>
    <w:rsid w:val="006676D4"/>
    <w:rsid w:val="00671E09"/>
    <w:rsid w:val="00687D53"/>
    <w:rsid w:val="00694B8D"/>
    <w:rsid w:val="00696D9B"/>
    <w:rsid w:val="006B6C21"/>
    <w:rsid w:val="006E1949"/>
    <w:rsid w:val="006E2C4E"/>
    <w:rsid w:val="006E7181"/>
    <w:rsid w:val="00702328"/>
    <w:rsid w:val="00721F51"/>
    <w:rsid w:val="0072361E"/>
    <w:rsid w:val="007264F2"/>
    <w:rsid w:val="00747099"/>
    <w:rsid w:val="0075356F"/>
    <w:rsid w:val="00753F88"/>
    <w:rsid w:val="00774A9E"/>
    <w:rsid w:val="007A41F6"/>
    <w:rsid w:val="007A436E"/>
    <w:rsid w:val="007B7466"/>
    <w:rsid w:val="007C5131"/>
    <w:rsid w:val="007D4AD3"/>
    <w:rsid w:val="007D799A"/>
    <w:rsid w:val="007E01B1"/>
    <w:rsid w:val="00822480"/>
    <w:rsid w:val="008226B5"/>
    <w:rsid w:val="00826B6A"/>
    <w:rsid w:val="00847F71"/>
    <w:rsid w:val="00855B05"/>
    <w:rsid w:val="008808E2"/>
    <w:rsid w:val="008B0D5E"/>
    <w:rsid w:val="008B539B"/>
    <w:rsid w:val="008E6110"/>
    <w:rsid w:val="009004E6"/>
    <w:rsid w:val="0091417F"/>
    <w:rsid w:val="009167E8"/>
    <w:rsid w:val="009213BD"/>
    <w:rsid w:val="009547EA"/>
    <w:rsid w:val="00961B38"/>
    <w:rsid w:val="00966795"/>
    <w:rsid w:val="00976442"/>
    <w:rsid w:val="0099091B"/>
    <w:rsid w:val="009916C5"/>
    <w:rsid w:val="009C7398"/>
    <w:rsid w:val="009E1232"/>
    <w:rsid w:val="009E3C54"/>
    <w:rsid w:val="009F4503"/>
    <w:rsid w:val="00A10889"/>
    <w:rsid w:val="00A13CD8"/>
    <w:rsid w:val="00A24D4C"/>
    <w:rsid w:val="00A26F5A"/>
    <w:rsid w:val="00A53C35"/>
    <w:rsid w:val="00A61060"/>
    <w:rsid w:val="00A6515A"/>
    <w:rsid w:val="00A73EC6"/>
    <w:rsid w:val="00A77002"/>
    <w:rsid w:val="00A828DC"/>
    <w:rsid w:val="00AB5D1E"/>
    <w:rsid w:val="00AB7D83"/>
    <w:rsid w:val="00AE110C"/>
    <w:rsid w:val="00AF2B65"/>
    <w:rsid w:val="00AF34CD"/>
    <w:rsid w:val="00AF3C79"/>
    <w:rsid w:val="00B14E78"/>
    <w:rsid w:val="00B16FC5"/>
    <w:rsid w:val="00B2526F"/>
    <w:rsid w:val="00B41E11"/>
    <w:rsid w:val="00B438A8"/>
    <w:rsid w:val="00B463AA"/>
    <w:rsid w:val="00B61381"/>
    <w:rsid w:val="00B65082"/>
    <w:rsid w:val="00B77BBF"/>
    <w:rsid w:val="00B8375D"/>
    <w:rsid w:val="00B96740"/>
    <w:rsid w:val="00BA2AFB"/>
    <w:rsid w:val="00BB2068"/>
    <w:rsid w:val="00BB4CE5"/>
    <w:rsid w:val="00BE42D1"/>
    <w:rsid w:val="00BE79BF"/>
    <w:rsid w:val="00BF240F"/>
    <w:rsid w:val="00BF6712"/>
    <w:rsid w:val="00BF79E5"/>
    <w:rsid w:val="00C00655"/>
    <w:rsid w:val="00C06956"/>
    <w:rsid w:val="00C07B2B"/>
    <w:rsid w:val="00C14EC5"/>
    <w:rsid w:val="00C2011F"/>
    <w:rsid w:val="00C269B2"/>
    <w:rsid w:val="00C42913"/>
    <w:rsid w:val="00C53C1F"/>
    <w:rsid w:val="00C643A2"/>
    <w:rsid w:val="00C73EF6"/>
    <w:rsid w:val="00C90EDA"/>
    <w:rsid w:val="00C94D62"/>
    <w:rsid w:val="00CA1F2D"/>
    <w:rsid w:val="00CA569F"/>
    <w:rsid w:val="00CC7A4D"/>
    <w:rsid w:val="00CD5938"/>
    <w:rsid w:val="00CE1810"/>
    <w:rsid w:val="00CE4041"/>
    <w:rsid w:val="00CF14C5"/>
    <w:rsid w:val="00CF7E3B"/>
    <w:rsid w:val="00D000E8"/>
    <w:rsid w:val="00D05D02"/>
    <w:rsid w:val="00D06CD2"/>
    <w:rsid w:val="00D17594"/>
    <w:rsid w:val="00D262DF"/>
    <w:rsid w:val="00D35F80"/>
    <w:rsid w:val="00D43ACF"/>
    <w:rsid w:val="00D50D93"/>
    <w:rsid w:val="00D56F9F"/>
    <w:rsid w:val="00D63FFA"/>
    <w:rsid w:val="00D6506F"/>
    <w:rsid w:val="00D70102"/>
    <w:rsid w:val="00D75B70"/>
    <w:rsid w:val="00D85D13"/>
    <w:rsid w:val="00D95892"/>
    <w:rsid w:val="00DB47B0"/>
    <w:rsid w:val="00DB7F42"/>
    <w:rsid w:val="00DC1302"/>
    <w:rsid w:val="00DD4491"/>
    <w:rsid w:val="00DD4EFA"/>
    <w:rsid w:val="00DE6BAD"/>
    <w:rsid w:val="00DE6CC5"/>
    <w:rsid w:val="00E2540D"/>
    <w:rsid w:val="00E46E22"/>
    <w:rsid w:val="00E478CE"/>
    <w:rsid w:val="00E528D2"/>
    <w:rsid w:val="00E54E10"/>
    <w:rsid w:val="00E80C72"/>
    <w:rsid w:val="00E81024"/>
    <w:rsid w:val="00EA3493"/>
    <w:rsid w:val="00ED1255"/>
    <w:rsid w:val="00EE0377"/>
    <w:rsid w:val="00EF0198"/>
    <w:rsid w:val="00F012A4"/>
    <w:rsid w:val="00F149E2"/>
    <w:rsid w:val="00F1719F"/>
    <w:rsid w:val="00F36315"/>
    <w:rsid w:val="00F47C21"/>
    <w:rsid w:val="00F5536A"/>
    <w:rsid w:val="00FA464D"/>
    <w:rsid w:val="00FA6C8D"/>
    <w:rsid w:val="00FB1BE1"/>
    <w:rsid w:val="00FB4DC6"/>
    <w:rsid w:val="00FC1D32"/>
    <w:rsid w:val="00FD698E"/>
    <w:rsid w:val="00FD7171"/>
    <w:rsid w:val="00FE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008B1"/>
    <w:pPr>
      <w:ind w:left="720"/>
      <w:contextualSpacing/>
    </w:pPr>
  </w:style>
  <w:style w:type="character" w:styleId="Hyperlink">
    <w:name w:val="Hyperlink"/>
    <w:uiPriority w:val="99"/>
    <w:unhideWhenUsed/>
    <w:rsid w:val="00B96740"/>
    <w:rPr>
      <w:color w:val="0000FF"/>
      <w:u w:val="single"/>
    </w:rPr>
  </w:style>
  <w:style w:type="paragraph" w:customStyle="1" w:styleId="NoSpacing1">
    <w:name w:val="No Spacing1"/>
    <w:uiPriority w:val="1"/>
    <w:qFormat/>
    <w:rsid w:val="0046156D"/>
    <w:rPr>
      <w:sz w:val="22"/>
      <w:szCs w:val="22"/>
    </w:rPr>
  </w:style>
  <w:style w:type="table" w:styleId="TableGrid">
    <w:name w:val="Table Grid"/>
    <w:basedOn w:val="TableNormal"/>
    <w:uiPriority w:val="59"/>
    <w:rsid w:val="0063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008B1"/>
    <w:pPr>
      <w:ind w:left="720"/>
      <w:contextualSpacing/>
    </w:pPr>
  </w:style>
  <w:style w:type="character" w:styleId="Hyperlink">
    <w:name w:val="Hyperlink"/>
    <w:uiPriority w:val="99"/>
    <w:unhideWhenUsed/>
    <w:rsid w:val="00B96740"/>
    <w:rPr>
      <w:color w:val="0000FF"/>
      <w:u w:val="single"/>
    </w:rPr>
  </w:style>
  <w:style w:type="paragraph" w:customStyle="1" w:styleId="NoSpacing1">
    <w:name w:val="No Spacing1"/>
    <w:uiPriority w:val="1"/>
    <w:qFormat/>
    <w:rsid w:val="0046156D"/>
    <w:rPr>
      <w:sz w:val="22"/>
      <w:szCs w:val="22"/>
    </w:rPr>
  </w:style>
  <w:style w:type="table" w:styleId="TableGrid">
    <w:name w:val="Table Grid"/>
    <w:basedOn w:val="TableNormal"/>
    <w:uiPriority w:val="59"/>
    <w:rsid w:val="0063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Ouimette, David</dc:creator>
  <cp:lastModifiedBy>Lesseur, Shawna</cp:lastModifiedBy>
  <cp:revision>2</cp:revision>
  <cp:lastPrinted>2014-02-20T16:04:00Z</cp:lastPrinted>
  <dcterms:created xsi:type="dcterms:W3CDTF">2014-10-08T14:01:00Z</dcterms:created>
  <dcterms:modified xsi:type="dcterms:W3CDTF">2014-10-08T14:01:00Z</dcterms:modified>
</cp:coreProperties>
</file>